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1D648" w14:textId="474CDA2F" w:rsidR="00862F9E" w:rsidRDefault="00D635E0" w:rsidP="00D635E0">
      <w:pPr>
        <w:ind w:left="5664" w:firstLine="708"/>
      </w:pPr>
      <w:r>
        <w:rPr>
          <w:noProof/>
        </w:rPr>
        <w:drawing>
          <wp:inline distT="0" distB="0" distL="0" distR="0" wp14:anchorId="4F1EE177" wp14:editId="7563F182">
            <wp:extent cx="1957364" cy="83393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sbruikt! blauwt.psd"/>
                    <pic:cNvPicPr/>
                  </pic:nvPicPr>
                  <pic:blipFill>
                    <a:blip r:embed="rId8">
                      <a:extLst>
                        <a:ext uri="{28A0092B-C50C-407E-A947-70E740481C1C}">
                          <a14:useLocalDpi xmlns:a14="http://schemas.microsoft.com/office/drawing/2010/main" val="0"/>
                        </a:ext>
                      </a:extLst>
                    </a:blip>
                    <a:stretch>
                      <a:fillRect/>
                    </a:stretch>
                  </pic:blipFill>
                  <pic:spPr>
                    <a:xfrm>
                      <a:off x="0" y="0"/>
                      <a:ext cx="2002251" cy="853056"/>
                    </a:xfrm>
                    <a:prstGeom prst="rect">
                      <a:avLst/>
                    </a:prstGeom>
                  </pic:spPr>
                </pic:pic>
              </a:graphicData>
            </a:graphic>
          </wp:inline>
        </w:drawing>
      </w:r>
    </w:p>
    <w:p w14:paraId="6A5B0FF1" w14:textId="427F8CB5" w:rsidR="00D635E0" w:rsidRDefault="00D635E0" w:rsidP="00D635E0">
      <w:pPr>
        <w:ind w:left="5664" w:firstLine="708"/>
      </w:pPr>
    </w:p>
    <w:p w14:paraId="3A5E96CF" w14:textId="59CC529F" w:rsidR="00D635E0" w:rsidRDefault="00D635E0" w:rsidP="00512636"/>
    <w:p w14:paraId="0E8A8C49" w14:textId="77777777" w:rsidR="00D635E0" w:rsidRDefault="00D635E0" w:rsidP="00D635E0">
      <w:pPr>
        <w:ind w:left="5664" w:firstLine="708"/>
      </w:pPr>
    </w:p>
    <w:p w14:paraId="0B2510BA" w14:textId="64079BFF" w:rsidR="006C2E25" w:rsidRPr="00E01798" w:rsidRDefault="006C2E25" w:rsidP="006C2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ind w:left="1416" w:hanging="1416"/>
        <w:rPr>
          <w:rFonts w:ascii="Avenir" w:eastAsia="Trebuchet MS" w:hAnsi="Avenir" w:cs="Trebuchet MS"/>
        </w:rPr>
      </w:pPr>
      <w:r w:rsidRPr="00E01798">
        <w:rPr>
          <w:rFonts w:ascii="Avenir" w:hAnsi="Avenir"/>
        </w:rPr>
        <w:t xml:space="preserve">Aan: </w:t>
      </w:r>
      <w:r w:rsidRPr="00E01798">
        <w:rPr>
          <w:rFonts w:ascii="Avenir" w:hAnsi="Avenir"/>
        </w:rPr>
        <w:tab/>
      </w:r>
      <w:r w:rsidRPr="00E01798">
        <w:rPr>
          <w:rFonts w:ascii="Avenir" w:hAnsi="Avenir"/>
        </w:rPr>
        <w:tab/>
      </w:r>
      <w:r w:rsidRPr="00E01798">
        <w:rPr>
          <w:rFonts w:ascii="Avenir" w:hAnsi="Avenir"/>
        </w:rPr>
        <w:tab/>
      </w:r>
      <w:r>
        <w:rPr>
          <w:rFonts w:ascii="Avenir" w:hAnsi="Avenir"/>
        </w:rPr>
        <w:t>De M</w:t>
      </w:r>
      <w:r w:rsidRPr="00E01798">
        <w:rPr>
          <w:rFonts w:ascii="Avenir" w:hAnsi="Avenir"/>
        </w:rPr>
        <w:t xml:space="preserve">inister van Justitie en Veiligheid </w:t>
      </w:r>
      <w:r w:rsidR="00E01798">
        <w:rPr>
          <w:rFonts w:ascii="Avenir" w:hAnsi="Avenir"/>
        </w:rPr>
        <w:t>mw. drs. Dilan Yesilgöz</w:t>
      </w:r>
      <w:r>
        <w:rPr>
          <w:rFonts w:ascii="Avenir" w:hAnsi="Avenir"/>
        </w:rPr>
        <w:br/>
      </w:r>
      <w:r w:rsidRPr="00E01798">
        <w:rPr>
          <w:rFonts w:ascii="Avenir" w:hAnsi="Avenir"/>
        </w:rPr>
        <w:t xml:space="preserve">Ministerie van Justitie en Veiligheid &amp; </w:t>
      </w:r>
      <w:r>
        <w:rPr>
          <w:rFonts w:ascii="Avenir" w:hAnsi="Avenir"/>
        </w:rPr>
        <w:t>de leden van de Tweede</w:t>
      </w:r>
      <w:r w:rsidR="00E01798">
        <w:rPr>
          <w:rFonts w:ascii="Avenir" w:hAnsi="Avenir"/>
        </w:rPr>
        <w:t xml:space="preserve"> K</w:t>
      </w:r>
      <w:r>
        <w:rPr>
          <w:rFonts w:ascii="Avenir" w:hAnsi="Avenir"/>
        </w:rPr>
        <w:t>amer</w:t>
      </w:r>
    </w:p>
    <w:p w14:paraId="27FF5BC8" w14:textId="6A1130C6" w:rsidR="006C2E25" w:rsidRPr="00E01798" w:rsidRDefault="006C2E25" w:rsidP="006C2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rPr>
          <w:rFonts w:ascii="Avenir" w:eastAsia="Trebuchet MS" w:hAnsi="Avenir" w:cs="Trebuchet MS"/>
        </w:rPr>
      </w:pPr>
      <w:r w:rsidRPr="00E01798">
        <w:rPr>
          <w:rFonts w:ascii="Avenir" w:eastAsia="Arial Unicode MS" w:hAnsi="Avenir" w:cs="Arial Unicode MS"/>
        </w:rPr>
        <w:br/>
      </w:r>
      <w:r w:rsidRPr="00E01798">
        <w:rPr>
          <w:rFonts w:ascii="Avenir" w:hAnsi="Avenir"/>
        </w:rPr>
        <w:t xml:space="preserve">Datum: </w:t>
      </w:r>
      <w:r w:rsidRPr="00E01798">
        <w:rPr>
          <w:rFonts w:ascii="Avenir" w:hAnsi="Avenir"/>
        </w:rPr>
        <w:tab/>
      </w:r>
      <w:r>
        <w:rPr>
          <w:rFonts w:ascii="Avenir" w:hAnsi="Avenir"/>
        </w:rPr>
        <w:t xml:space="preserve">10 januari </w:t>
      </w:r>
      <w:r w:rsidRPr="00E01798">
        <w:rPr>
          <w:rFonts w:ascii="Avenir" w:hAnsi="Avenir"/>
        </w:rPr>
        <w:t>202</w:t>
      </w:r>
      <w:r>
        <w:rPr>
          <w:rFonts w:ascii="Avenir" w:hAnsi="Avenir"/>
        </w:rPr>
        <w:t>2</w:t>
      </w:r>
      <w:r w:rsidRPr="00E01798">
        <w:rPr>
          <w:rFonts w:ascii="Avenir" w:hAnsi="Avenir"/>
        </w:rPr>
        <w:t xml:space="preserve"> </w:t>
      </w:r>
    </w:p>
    <w:p w14:paraId="0A70C194" w14:textId="1770A860" w:rsidR="006C2E25" w:rsidRPr="00E01798" w:rsidRDefault="006C2E25" w:rsidP="00E017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360" w:lineRule="atLeast"/>
        <w:ind w:left="1416" w:hanging="1416"/>
        <w:rPr>
          <w:rFonts w:ascii="Avenir" w:eastAsia="Trebuchet MS" w:hAnsi="Avenir" w:cs="Trebuchet MS"/>
        </w:rPr>
      </w:pPr>
      <w:r w:rsidRPr="00E01798">
        <w:rPr>
          <w:rFonts w:ascii="Avenir" w:hAnsi="Avenir"/>
        </w:rPr>
        <w:t xml:space="preserve">Onderwerp: </w:t>
      </w:r>
      <w:r w:rsidRPr="00E01798">
        <w:rPr>
          <w:rFonts w:ascii="Avenir" w:eastAsia="Trebuchet MS" w:hAnsi="Avenir" w:cs="Trebuchet MS"/>
        </w:rPr>
        <w:tab/>
      </w:r>
      <w:r>
        <w:rPr>
          <w:rFonts w:ascii="Avenir" w:eastAsia="Trebuchet MS" w:hAnsi="Avenir" w:cs="Trebuchet MS"/>
        </w:rPr>
        <w:t>Reactie van Stichting Misbruikt! op de Procesrapportage van 13-12-2021 door de tijdelijk ingestelde commissie (Commissie Hendriks) in zake het o</w:t>
      </w:r>
      <w:r w:rsidRPr="00E01798">
        <w:rPr>
          <w:rFonts w:ascii="Avenir" w:eastAsia="Trebuchet MS" w:hAnsi="Avenir" w:cs="Trebuchet MS"/>
        </w:rPr>
        <w:t xml:space="preserve">nderzoek naar georganiseerd sadistisch kindermisbruik in Nederland </w:t>
      </w:r>
    </w:p>
    <w:p w14:paraId="15CFB8F2" w14:textId="5CF6D6BB" w:rsidR="003B65D1" w:rsidRDefault="003B65D1"/>
    <w:p w14:paraId="0498B454" w14:textId="714ABFAC" w:rsidR="003B65D1" w:rsidRDefault="003B65D1"/>
    <w:p w14:paraId="5BA81C6C" w14:textId="256930A4" w:rsidR="003B65D1" w:rsidRPr="000001B5" w:rsidRDefault="000001B5">
      <w:pPr>
        <w:rPr>
          <w:rFonts w:ascii="Avenir Roman" w:hAnsi="Avenir Roman"/>
        </w:rPr>
      </w:pPr>
      <w:r w:rsidRPr="000001B5">
        <w:rPr>
          <w:rFonts w:ascii="Avenir Roman" w:hAnsi="Avenir Roman"/>
        </w:rPr>
        <w:t>Geachte Minister Yesilgöz,</w:t>
      </w:r>
    </w:p>
    <w:p w14:paraId="6439A7B3" w14:textId="77777777" w:rsidR="000001B5" w:rsidRDefault="000001B5"/>
    <w:p w14:paraId="3F4AC128" w14:textId="662B101F" w:rsidR="003B65D1" w:rsidRPr="000001B5" w:rsidRDefault="003B65D1">
      <w:pPr>
        <w:rPr>
          <w:rFonts w:ascii="Avenir Roman" w:hAnsi="Avenir Roman"/>
        </w:rPr>
      </w:pPr>
      <w:r w:rsidRPr="000001B5">
        <w:rPr>
          <w:rFonts w:ascii="Avenir Roman" w:hAnsi="Avenir Roman"/>
        </w:rPr>
        <w:t xml:space="preserve">Met belangstelling heeft de Stichting Misbruikt! </w:t>
      </w:r>
      <w:r w:rsidR="00E93704" w:rsidRPr="000001B5">
        <w:rPr>
          <w:rFonts w:ascii="Avenir Roman" w:hAnsi="Avenir Roman"/>
        </w:rPr>
        <w:t>k</w:t>
      </w:r>
      <w:r w:rsidRPr="000001B5">
        <w:rPr>
          <w:rFonts w:ascii="Avenir Roman" w:hAnsi="Avenir Roman"/>
        </w:rPr>
        <w:t>ennisgenomen van de procesrapportage van de C</w:t>
      </w:r>
      <w:r w:rsidR="00453CB0" w:rsidRPr="000001B5">
        <w:rPr>
          <w:rFonts w:ascii="Avenir Roman" w:hAnsi="Avenir Roman"/>
        </w:rPr>
        <w:t>ommissie</w:t>
      </w:r>
      <w:r w:rsidRPr="000001B5">
        <w:rPr>
          <w:rFonts w:ascii="Avenir Roman" w:hAnsi="Avenir Roman"/>
        </w:rPr>
        <w:t xml:space="preserve"> Hendriks.</w:t>
      </w:r>
    </w:p>
    <w:p w14:paraId="03D6FB18" w14:textId="04E3214C" w:rsidR="003B65D1" w:rsidRPr="000001B5" w:rsidRDefault="003B65D1">
      <w:pPr>
        <w:rPr>
          <w:rFonts w:ascii="Avenir Roman" w:hAnsi="Avenir Roman"/>
        </w:rPr>
      </w:pPr>
      <w:r w:rsidRPr="000001B5">
        <w:rPr>
          <w:rFonts w:ascii="Avenir Roman" w:hAnsi="Avenir Roman"/>
        </w:rPr>
        <w:t>De Stichting heeft een aantal opmerkingen.</w:t>
      </w:r>
    </w:p>
    <w:p w14:paraId="2C39D965" w14:textId="32FE55E8" w:rsidR="003B65D1" w:rsidRPr="000001B5" w:rsidRDefault="003B65D1">
      <w:pPr>
        <w:rPr>
          <w:rFonts w:ascii="Avenir Roman" w:hAnsi="Avenir Roman"/>
        </w:rPr>
      </w:pPr>
      <w:r w:rsidRPr="000001B5">
        <w:rPr>
          <w:rFonts w:ascii="Avenir Roman" w:hAnsi="Avenir Roman"/>
        </w:rPr>
        <w:t xml:space="preserve">Allereerst ten aanzien van de </w:t>
      </w:r>
      <w:r w:rsidR="00D635E0" w:rsidRPr="000001B5">
        <w:rPr>
          <w:rFonts w:ascii="Avenir Roman" w:hAnsi="Avenir Roman"/>
        </w:rPr>
        <w:t>motie</w:t>
      </w:r>
      <w:r w:rsidRPr="000001B5">
        <w:rPr>
          <w:rFonts w:ascii="Avenir Roman" w:hAnsi="Avenir Roman"/>
        </w:rPr>
        <w:t>:</w:t>
      </w:r>
    </w:p>
    <w:p w14:paraId="4E4A9D0A" w14:textId="77777777" w:rsidR="003B65D1" w:rsidRPr="000001B5" w:rsidRDefault="003B65D1" w:rsidP="003B65D1">
      <w:pPr>
        <w:rPr>
          <w:rFonts w:ascii="Avenir Roman" w:eastAsia="Times New Roman" w:hAnsi="Avenir Roman" w:cs="Times New Roman"/>
          <w:i/>
          <w:lang w:eastAsia="nl-NL"/>
        </w:rPr>
      </w:pPr>
    </w:p>
    <w:p w14:paraId="56A7F622" w14:textId="0ED64CBD" w:rsidR="003B65D1" w:rsidRPr="000001B5" w:rsidRDefault="003B65D1" w:rsidP="003B65D1">
      <w:p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Voorgesteld tijdens het Wetgevingsoverleg van 5 oktober 2020 De Kamer, </w:t>
      </w:r>
    </w:p>
    <w:p w14:paraId="049A4B40" w14:textId="77777777" w:rsidR="003B65D1" w:rsidRPr="000001B5" w:rsidRDefault="003B65D1" w:rsidP="003B65D1">
      <w:pPr>
        <w:pStyle w:val="Lijstalinea"/>
        <w:numPr>
          <w:ilvl w:val="0"/>
          <w:numId w:val="1"/>
        </w:num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Gehoord de beraadslaging, constaterende dat de commissie-Hulsenbek in de jaren negentig onderzoek deed naar ritueel misbruik en dat dit ondertussen ruim 25 jaar geleden is; </w:t>
      </w:r>
    </w:p>
    <w:p w14:paraId="2E458202" w14:textId="77777777" w:rsidR="003B65D1" w:rsidRPr="000001B5" w:rsidRDefault="003B65D1" w:rsidP="003B65D1">
      <w:pPr>
        <w:pStyle w:val="Lijstalinea"/>
        <w:numPr>
          <w:ilvl w:val="0"/>
          <w:numId w:val="1"/>
        </w:num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Overwegende dat er mensen zijn die naar eigen zeggen overlevers zijn van ritueel seksueel misbruik en dat deze mensen zich niet serieus genomen voelen door de overheid, politie en justitie; </w:t>
      </w:r>
    </w:p>
    <w:p w14:paraId="3B996390" w14:textId="77777777" w:rsidR="003B65D1" w:rsidRPr="000001B5" w:rsidRDefault="003B65D1" w:rsidP="003B65D1">
      <w:pPr>
        <w:pStyle w:val="Lijstalinea"/>
        <w:numPr>
          <w:ilvl w:val="0"/>
          <w:numId w:val="1"/>
        </w:num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Constaterende dat sadistische kinderporno bestaat en herhaaldelijk is aangetroffen bij pedoseksuelen; </w:t>
      </w:r>
    </w:p>
    <w:p w14:paraId="068D672E" w14:textId="28D89997" w:rsidR="003B65D1" w:rsidRPr="000001B5" w:rsidRDefault="003B65D1" w:rsidP="003B65D1">
      <w:pPr>
        <w:pStyle w:val="Lijstalinea"/>
        <w:numPr>
          <w:ilvl w:val="0"/>
          <w:numId w:val="1"/>
        </w:num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Constaterende dat in Duitsland in opdracht van de Nationaal Commissaris tegen Kindermisbruik onafhankelijk onderzoek gedaan wordt naar ritueel seksueel kindermisbruik; </w:t>
      </w:r>
    </w:p>
    <w:p w14:paraId="18890A61" w14:textId="30E0819E" w:rsidR="00D635E0" w:rsidRPr="000001B5" w:rsidRDefault="00D635E0" w:rsidP="00D635E0">
      <w:pPr>
        <w:rPr>
          <w:rFonts w:ascii="Avenir Roman" w:eastAsia="Times New Roman" w:hAnsi="Avenir Roman" w:cs="Times New Roman"/>
          <w:i/>
          <w:lang w:eastAsia="nl-NL"/>
        </w:rPr>
      </w:pPr>
    </w:p>
    <w:p w14:paraId="3B0CEE8B" w14:textId="23DFCF64" w:rsidR="003B65D1" w:rsidRPr="000001B5" w:rsidRDefault="003B65D1" w:rsidP="003B65D1">
      <w:pPr>
        <w:rPr>
          <w:rFonts w:ascii="Avenir Roman" w:eastAsia="Times New Roman" w:hAnsi="Avenir Roman" w:cs="Times New Roman"/>
          <w:i/>
          <w:lang w:eastAsia="nl-NL"/>
        </w:rPr>
      </w:pPr>
      <w:r w:rsidRPr="000001B5">
        <w:rPr>
          <w:rFonts w:ascii="Avenir Roman" w:eastAsia="Times New Roman" w:hAnsi="Avenir Roman" w:cs="Times New Roman"/>
          <w:i/>
          <w:lang w:eastAsia="nl-NL"/>
        </w:rPr>
        <w:t>verzoekt de regering, een onafhankelijk onderzoek te laten uitvoeren naar</w:t>
      </w:r>
      <w:r w:rsidR="00512636">
        <w:rPr>
          <w:rFonts w:ascii="Avenir Roman" w:eastAsia="Times New Roman" w:hAnsi="Avenir Roman" w:cs="Times New Roman"/>
          <w:i/>
          <w:lang w:eastAsia="nl-NL"/>
        </w:rPr>
        <w:t>:</w:t>
      </w:r>
    </w:p>
    <w:p w14:paraId="70CD4B7F" w14:textId="04E7E411" w:rsidR="003B65D1" w:rsidRPr="000001B5" w:rsidRDefault="003B65D1" w:rsidP="003B65D1">
      <w:pPr>
        <w:rPr>
          <w:rFonts w:ascii="Avenir Roman" w:eastAsia="Times New Roman" w:hAnsi="Avenir Roman" w:cs="Times New Roman"/>
          <w:i/>
          <w:lang w:eastAsia="nl-NL"/>
        </w:rPr>
      </w:pPr>
      <w:r w:rsidRPr="000001B5">
        <w:rPr>
          <w:rFonts w:ascii="Avenir Roman" w:eastAsia="Times New Roman" w:hAnsi="Avenir Roman" w:cs="Times New Roman"/>
          <w:i/>
          <w:lang w:eastAsia="nl-NL"/>
        </w:rPr>
        <w:t xml:space="preserve">de aard en omvang van georganiseerd sadistisch misbruik van kinderen: en daarbij ervaringen van overlevenden van ritueel misbruik en hun therapeuten te betrekken </w:t>
      </w:r>
      <w:r w:rsidRPr="000001B5">
        <w:rPr>
          <w:rFonts w:ascii="Avenir Roman" w:eastAsia="Times New Roman" w:hAnsi="Avenir Roman" w:cs="Times New Roman"/>
          <w:i/>
          <w:lang w:eastAsia="nl-NL"/>
        </w:rPr>
        <w:lastRenderedPageBreak/>
        <w:t>zodat de uitkomsten betrokken kunnen worden bij een effectieve opsporing van deze netwerken, en gaat over tot de orde van de dag.</w:t>
      </w:r>
    </w:p>
    <w:p w14:paraId="5E895C54" w14:textId="0325FDC6" w:rsidR="003B65D1" w:rsidRPr="000001B5" w:rsidRDefault="003B65D1">
      <w:pPr>
        <w:rPr>
          <w:rFonts w:ascii="Avenir Roman" w:hAnsi="Avenir Roman"/>
        </w:rPr>
      </w:pPr>
    </w:p>
    <w:p w14:paraId="26166E31" w14:textId="59E28939" w:rsidR="00E16DA4" w:rsidRPr="000001B5" w:rsidRDefault="00E16DA4" w:rsidP="00E93704">
      <w:pPr>
        <w:rPr>
          <w:rFonts w:ascii="Avenir Roman" w:hAnsi="Avenir Roman"/>
        </w:rPr>
      </w:pPr>
      <w:r w:rsidRPr="000001B5">
        <w:rPr>
          <w:rFonts w:ascii="Avenir Roman" w:hAnsi="Avenir Roman"/>
        </w:rPr>
        <w:t>Naar de mening van de Stichting is de kern van deze motie het onderzoek naar aard en omvang van georganiseerd sadistisch misbruik van kinderen. Het komt de Stichting voor dat de Cie</w:t>
      </w:r>
      <w:r w:rsidR="007846F8" w:rsidRPr="000001B5">
        <w:rPr>
          <w:rFonts w:ascii="Avenir Roman" w:hAnsi="Avenir Roman"/>
        </w:rPr>
        <w:t>,</w:t>
      </w:r>
      <w:r w:rsidRPr="000001B5">
        <w:rPr>
          <w:rFonts w:ascii="Avenir Roman" w:hAnsi="Avenir Roman"/>
        </w:rPr>
        <w:t xml:space="preserve"> in tegenstelling tot deze opdracht</w:t>
      </w:r>
      <w:r w:rsidR="007846F8" w:rsidRPr="000001B5">
        <w:rPr>
          <w:rFonts w:ascii="Avenir Roman" w:hAnsi="Avenir Roman"/>
        </w:rPr>
        <w:t>,</w:t>
      </w:r>
      <w:r w:rsidRPr="000001B5">
        <w:rPr>
          <w:rFonts w:ascii="Avenir Roman" w:hAnsi="Avenir Roman"/>
        </w:rPr>
        <w:t xml:space="preserve"> </w:t>
      </w:r>
      <w:r w:rsidR="00A773C2" w:rsidRPr="000001B5">
        <w:rPr>
          <w:rFonts w:ascii="Avenir Roman" w:hAnsi="Avenir Roman"/>
        </w:rPr>
        <w:t>voor</w:t>
      </w:r>
      <w:r w:rsidR="00D635E0" w:rsidRPr="000001B5">
        <w:rPr>
          <w:rFonts w:ascii="Avenir Roman" w:hAnsi="Avenir Roman"/>
        </w:rPr>
        <w:t>alsnog</w:t>
      </w:r>
      <w:r w:rsidR="00A773C2" w:rsidRPr="000001B5">
        <w:rPr>
          <w:rFonts w:ascii="Avenir Roman" w:hAnsi="Avenir Roman"/>
        </w:rPr>
        <w:t xml:space="preserve"> </w:t>
      </w:r>
      <w:r w:rsidRPr="000001B5">
        <w:rPr>
          <w:rFonts w:ascii="Avenir Roman" w:hAnsi="Avenir Roman"/>
        </w:rPr>
        <w:t xml:space="preserve">de nadruk legt op de ervaringen van overlevenden en hun therapeuten. De Stichting heeft begrip voor het feit dat het onderzoek lastig is. </w:t>
      </w:r>
      <w:r w:rsidR="00E93704" w:rsidRPr="000001B5">
        <w:rPr>
          <w:rFonts w:ascii="Avenir Roman" w:hAnsi="Avenir Roman"/>
        </w:rPr>
        <w:t>De Stichting merkt op dat het onderzoek met name kwalitatief van aard is. Naast w</w:t>
      </w:r>
      <w:r w:rsidRPr="000001B5">
        <w:rPr>
          <w:rFonts w:ascii="Avenir Roman" w:hAnsi="Avenir Roman"/>
        </w:rPr>
        <w:t>etenschappelijke bevindingen</w:t>
      </w:r>
      <w:r w:rsidR="004A4413" w:rsidRPr="000001B5">
        <w:rPr>
          <w:rFonts w:ascii="Avenir Roman" w:hAnsi="Avenir Roman"/>
        </w:rPr>
        <w:t>, zoals literatuuronderzoek en uitkomsten van onderzoek verricht in andere landen</w:t>
      </w:r>
      <w:r w:rsidR="007846F8" w:rsidRPr="000001B5">
        <w:rPr>
          <w:rFonts w:ascii="Avenir Roman" w:hAnsi="Avenir Roman"/>
        </w:rPr>
        <w:t xml:space="preserve"> (de Stichting mist verwijzingen naar de onderzoeken in Australië en Duitsland</w:t>
      </w:r>
      <w:r w:rsidR="00E93704" w:rsidRPr="000001B5">
        <w:rPr>
          <w:rFonts w:ascii="Avenir Roman" w:hAnsi="Avenir Roman"/>
        </w:rPr>
        <w:t xml:space="preserve">) wordt met name aandacht besteed aan </w:t>
      </w:r>
    </w:p>
    <w:p w14:paraId="7FE276EC" w14:textId="34FF9ECD" w:rsidR="004A4413" w:rsidRPr="000001B5" w:rsidRDefault="004A4413" w:rsidP="00E93704">
      <w:pPr>
        <w:pStyle w:val="Lijstalinea"/>
        <w:numPr>
          <w:ilvl w:val="0"/>
          <w:numId w:val="3"/>
        </w:numPr>
        <w:rPr>
          <w:rFonts w:ascii="Avenir Roman" w:hAnsi="Avenir Roman"/>
        </w:rPr>
      </w:pPr>
      <w:r w:rsidRPr="000001B5">
        <w:rPr>
          <w:rFonts w:ascii="Avenir Roman" w:hAnsi="Avenir Roman"/>
        </w:rPr>
        <w:t>Ervaringen van overlevenden</w:t>
      </w:r>
      <w:r w:rsidR="007846F8" w:rsidRPr="000001B5">
        <w:rPr>
          <w:rFonts w:ascii="Avenir Roman" w:hAnsi="Avenir Roman"/>
        </w:rPr>
        <w:t>;</w:t>
      </w:r>
      <w:r w:rsidRPr="000001B5">
        <w:rPr>
          <w:rFonts w:ascii="Avenir Roman" w:hAnsi="Avenir Roman"/>
        </w:rPr>
        <w:t xml:space="preserve"> </w:t>
      </w:r>
    </w:p>
    <w:p w14:paraId="29949A7A" w14:textId="6229A8FF" w:rsidR="004A4413" w:rsidRPr="000001B5" w:rsidRDefault="004A4413" w:rsidP="00E93704">
      <w:pPr>
        <w:pStyle w:val="Lijstalinea"/>
        <w:numPr>
          <w:ilvl w:val="0"/>
          <w:numId w:val="3"/>
        </w:numPr>
        <w:rPr>
          <w:rFonts w:ascii="Avenir Roman" w:hAnsi="Avenir Roman"/>
        </w:rPr>
      </w:pPr>
      <w:r w:rsidRPr="000001B5">
        <w:rPr>
          <w:rFonts w:ascii="Avenir Roman" w:hAnsi="Avenir Roman"/>
        </w:rPr>
        <w:t>Ervaringen van therapeuten</w:t>
      </w:r>
      <w:r w:rsidR="00E93704" w:rsidRPr="000001B5">
        <w:rPr>
          <w:rFonts w:ascii="Avenir Roman" w:hAnsi="Avenir Roman"/>
        </w:rPr>
        <w:t xml:space="preserve"> en</w:t>
      </w:r>
    </w:p>
    <w:p w14:paraId="3426CAC9" w14:textId="2506885C" w:rsidR="004A4413" w:rsidRPr="000001B5" w:rsidRDefault="004A4413" w:rsidP="00E93704">
      <w:pPr>
        <w:pStyle w:val="Lijstalinea"/>
        <w:numPr>
          <w:ilvl w:val="0"/>
          <w:numId w:val="3"/>
        </w:numPr>
        <w:rPr>
          <w:rFonts w:ascii="Avenir Roman" w:hAnsi="Avenir Roman"/>
        </w:rPr>
      </w:pPr>
      <w:r w:rsidRPr="000001B5">
        <w:rPr>
          <w:rFonts w:ascii="Avenir Roman" w:hAnsi="Avenir Roman"/>
        </w:rPr>
        <w:t>Meningen</w:t>
      </w:r>
      <w:r w:rsidR="007846F8" w:rsidRPr="000001B5">
        <w:rPr>
          <w:rFonts w:ascii="Avenir Roman" w:hAnsi="Avenir Roman"/>
        </w:rPr>
        <w:t>;</w:t>
      </w:r>
    </w:p>
    <w:p w14:paraId="46073F77" w14:textId="28744154" w:rsidR="00E93704" w:rsidRPr="000001B5" w:rsidRDefault="00E93704" w:rsidP="004A4413">
      <w:pPr>
        <w:rPr>
          <w:rFonts w:ascii="Avenir Roman" w:hAnsi="Avenir Roman"/>
        </w:rPr>
      </w:pPr>
      <w:r w:rsidRPr="000001B5">
        <w:rPr>
          <w:rFonts w:ascii="Avenir Roman" w:hAnsi="Avenir Roman"/>
        </w:rPr>
        <w:t>Er wordt ook aandacht besteed aan</w:t>
      </w:r>
      <w:r w:rsidR="00FD243B" w:rsidRPr="000001B5">
        <w:rPr>
          <w:rFonts w:ascii="Avenir Roman" w:hAnsi="Avenir Roman"/>
        </w:rPr>
        <w:t xml:space="preserve"> een kleine hoeveelheid</w:t>
      </w:r>
      <w:r w:rsidRPr="000001B5">
        <w:rPr>
          <w:rFonts w:ascii="Avenir Roman" w:hAnsi="Avenir Roman"/>
        </w:rPr>
        <w:t xml:space="preserve"> </w:t>
      </w:r>
      <w:r w:rsidR="004A4413" w:rsidRPr="000001B5">
        <w:rPr>
          <w:rFonts w:ascii="Avenir Roman" w:hAnsi="Avenir Roman"/>
        </w:rPr>
        <w:t>rechterlijke uitspraken</w:t>
      </w:r>
      <w:r w:rsidRPr="000001B5">
        <w:rPr>
          <w:rFonts w:ascii="Avenir Roman" w:hAnsi="Avenir Roman"/>
        </w:rPr>
        <w:t>, welke wellicht wat meer feitelijk van aard zijn. De Stichting beveelt de Commissie aan ook te kijken naar de enorme hoeveelheid politie processen verbaal. Ook als niet tot nader onderzoek of vervolging wordt overgegaan, worden verslagen van gesprekken/aangiften opgemaakt en bewaard in de daarvoor bedoelde politiesystemen. Deze zouden op trefwoorden onderzocht kunnen worden.</w:t>
      </w:r>
    </w:p>
    <w:p w14:paraId="5A56E338" w14:textId="77777777" w:rsidR="00E93704" w:rsidRPr="000001B5" w:rsidRDefault="00E93704" w:rsidP="004A4413">
      <w:pPr>
        <w:rPr>
          <w:rFonts w:ascii="Avenir Roman" w:hAnsi="Avenir Roman"/>
        </w:rPr>
      </w:pPr>
    </w:p>
    <w:p w14:paraId="7578A916" w14:textId="31C19315" w:rsidR="004A4413" w:rsidRPr="000001B5" w:rsidRDefault="00E93704" w:rsidP="004A4413">
      <w:pPr>
        <w:rPr>
          <w:rFonts w:ascii="Avenir Roman" w:hAnsi="Avenir Roman"/>
        </w:rPr>
      </w:pPr>
      <w:r w:rsidRPr="000001B5">
        <w:rPr>
          <w:rFonts w:ascii="Avenir Roman" w:hAnsi="Avenir Roman"/>
        </w:rPr>
        <w:t>De Stichting heeft gezien dat er g</w:t>
      </w:r>
      <w:r w:rsidR="007846F8" w:rsidRPr="000001B5">
        <w:rPr>
          <w:rFonts w:ascii="Avenir Roman" w:hAnsi="Avenir Roman"/>
        </w:rPr>
        <w:t xml:space="preserve">esprekken </w:t>
      </w:r>
      <w:r w:rsidRPr="000001B5">
        <w:rPr>
          <w:rFonts w:ascii="Avenir Roman" w:hAnsi="Avenir Roman"/>
        </w:rPr>
        <w:t xml:space="preserve">zijn gevoerd </w:t>
      </w:r>
      <w:r w:rsidR="007846F8" w:rsidRPr="000001B5">
        <w:rPr>
          <w:rFonts w:ascii="Avenir Roman" w:hAnsi="Avenir Roman"/>
        </w:rPr>
        <w:t>met rechercheurs met de vraag of zij beeldmateriaal van dit type misbruik zijn tegengekomen</w:t>
      </w:r>
      <w:r w:rsidRPr="000001B5">
        <w:rPr>
          <w:rFonts w:ascii="Avenir Roman" w:hAnsi="Avenir Roman"/>
        </w:rPr>
        <w:t>. Met de Commissie is de Stichting van mening dat hele ervaren rechercheurs van de afdeling DLR/TBKK van de politie een hele belangrijke bron zijn.</w:t>
      </w:r>
    </w:p>
    <w:p w14:paraId="42CA5C05" w14:textId="68391457" w:rsidR="00DB1554" w:rsidRPr="000001B5" w:rsidRDefault="00DB1554" w:rsidP="004A4413">
      <w:pPr>
        <w:rPr>
          <w:rFonts w:ascii="Avenir Roman" w:hAnsi="Avenir Roman"/>
        </w:rPr>
      </w:pPr>
    </w:p>
    <w:p w14:paraId="70CE365A" w14:textId="5FBB875F" w:rsidR="00DB1554" w:rsidRPr="000001B5" w:rsidRDefault="00E93704" w:rsidP="004A4413">
      <w:pPr>
        <w:rPr>
          <w:rFonts w:ascii="Avenir Roman" w:hAnsi="Avenir Roman"/>
        </w:rPr>
      </w:pPr>
      <w:r w:rsidRPr="000001B5">
        <w:rPr>
          <w:rFonts w:ascii="Avenir Roman" w:hAnsi="Avenir Roman"/>
        </w:rPr>
        <w:t xml:space="preserve">De Stichting meent echter dat kwalitatief onderzoek </w:t>
      </w:r>
      <w:r w:rsidR="00D22D3F" w:rsidRPr="000001B5">
        <w:rPr>
          <w:rFonts w:ascii="Avenir Roman" w:hAnsi="Avenir Roman"/>
        </w:rPr>
        <w:t xml:space="preserve">zoals gesprekken voeren </w:t>
      </w:r>
      <w:r w:rsidRPr="000001B5">
        <w:rPr>
          <w:rFonts w:ascii="Avenir Roman" w:hAnsi="Avenir Roman"/>
        </w:rPr>
        <w:t>in deze niet voldoet. Er is een gigantische database met kinderpornografisch</w:t>
      </w:r>
      <w:r w:rsidR="00D635E0" w:rsidRPr="000001B5">
        <w:rPr>
          <w:rFonts w:ascii="Avenir Roman" w:hAnsi="Avenir Roman"/>
        </w:rPr>
        <w:t xml:space="preserve"> </w:t>
      </w:r>
      <w:r w:rsidR="00911458" w:rsidRPr="000001B5">
        <w:rPr>
          <w:rFonts w:ascii="Avenir Roman" w:hAnsi="Avenir Roman"/>
        </w:rPr>
        <w:t>(KP)</w:t>
      </w:r>
      <w:r w:rsidRPr="000001B5">
        <w:rPr>
          <w:rFonts w:ascii="Avenir Roman" w:hAnsi="Avenir Roman"/>
        </w:rPr>
        <w:t xml:space="preserve"> materiaal. Dat materiaal beeldt alle vormen van historisch en recent kindermisbruik af. Als d</w:t>
      </w:r>
      <w:r w:rsidR="00D22D3F" w:rsidRPr="000001B5">
        <w:rPr>
          <w:rFonts w:ascii="Avenir Roman" w:hAnsi="Avenir Roman"/>
        </w:rPr>
        <w:t>e</w:t>
      </w:r>
      <w:r w:rsidRPr="000001B5">
        <w:rPr>
          <w:rFonts w:ascii="Avenir Roman" w:hAnsi="Avenir Roman"/>
        </w:rPr>
        <w:t xml:space="preserve">ze </w:t>
      </w:r>
      <w:r w:rsidR="001E1978" w:rsidRPr="000001B5">
        <w:rPr>
          <w:rFonts w:ascii="Avenir Roman" w:hAnsi="Avenir Roman"/>
        </w:rPr>
        <w:t>vorm heeft</w:t>
      </w:r>
      <w:r w:rsidRPr="000001B5">
        <w:rPr>
          <w:rFonts w:ascii="Avenir Roman" w:hAnsi="Avenir Roman"/>
        </w:rPr>
        <w:t xml:space="preserve"> plaatsgevonden, dan is de hypothese dat er mogelijk ooit afbeeldingen van zijn gemaakt. Om deze enorme dataset te bevragen is het toepassen van geavanceerde kwantitatieve methoden en technieken (lees: datascience) noodzakelijk.</w:t>
      </w:r>
      <w:r w:rsidR="00453CB0" w:rsidRPr="000001B5">
        <w:rPr>
          <w:rFonts w:ascii="Avenir Roman" w:hAnsi="Avenir Roman"/>
        </w:rPr>
        <w:t xml:space="preserve"> De Stichting wijst hierbij ook naar het onderzoek van Van der Bruggen en Blokland</w:t>
      </w:r>
      <w:r w:rsidR="00453CB0" w:rsidRPr="000001B5">
        <w:rPr>
          <w:rStyle w:val="Voetnootmarkering"/>
          <w:rFonts w:ascii="Avenir Roman" w:hAnsi="Avenir Roman"/>
        </w:rPr>
        <w:footnoteReference w:id="1"/>
      </w:r>
      <w:r w:rsidR="00453CB0" w:rsidRPr="000001B5">
        <w:rPr>
          <w:rFonts w:ascii="Avenir Roman" w:hAnsi="Avenir Roman"/>
        </w:rPr>
        <w:t>, die vier fora op het Darkweb hebben onderzocht, om enig inzicht te krijgen in het bestaan en functioneren van dergelijke netwerken en de wijze waarop op seksueel kindermisbruik wordt aangemoedigd en besproken.</w:t>
      </w:r>
    </w:p>
    <w:p w14:paraId="05394FB3" w14:textId="02B32C3F" w:rsidR="009A72AA" w:rsidRPr="000001B5" w:rsidRDefault="009A72AA" w:rsidP="004A4413">
      <w:pPr>
        <w:rPr>
          <w:rFonts w:ascii="Avenir Roman" w:hAnsi="Avenir Roman"/>
        </w:rPr>
      </w:pPr>
    </w:p>
    <w:p w14:paraId="2EB5126D" w14:textId="1130F90E" w:rsidR="009A72AA" w:rsidRPr="000001B5" w:rsidRDefault="00F371C8" w:rsidP="004A4413">
      <w:pPr>
        <w:rPr>
          <w:rFonts w:ascii="Avenir Roman" w:hAnsi="Avenir Roman"/>
        </w:rPr>
      </w:pPr>
      <w:r w:rsidRPr="000001B5">
        <w:rPr>
          <w:rFonts w:ascii="Avenir Roman" w:hAnsi="Avenir Roman"/>
        </w:rPr>
        <w:lastRenderedPageBreak/>
        <w:t xml:space="preserve">Het internet is debet aan een eindeloze verspreiding van beeldmateriaal. Maar juist de digitale verspreiding geeft kansen om bewijzen te vinden, die anders nooit gevonden konden worden. Het is de grootste kans om waarheden te achterhalen. </w:t>
      </w:r>
      <w:r w:rsidR="001E1978" w:rsidRPr="000001B5">
        <w:rPr>
          <w:rFonts w:ascii="Avenir Roman" w:hAnsi="Avenir Roman"/>
        </w:rPr>
        <w:t>En d</w:t>
      </w:r>
      <w:r w:rsidRPr="000001B5">
        <w:rPr>
          <w:rFonts w:ascii="Avenir Roman" w:hAnsi="Avenir Roman"/>
        </w:rPr>
        <w:t>e techniek is inmiddels zover ontwikkeld dat het ook ka</w:t>
      </w:r>
      <w:r w:rsidR="00D22D3F" w:rsidRPr="000001B5">
        <w:rPr>
          <w:rFonts w:ascii="Avenir Roman" w:hAnsi="Avenir Roman"/>
        </w:rPr>
        <w:t xml:space="preserve">n. </w:t>
      </w:r>
      <w:r w:rsidRPr="000001B5">
        <w:rPr>
          <w:rFonts w:ascii="Avenir Roman" w:hAnsi="Avenir Roman"/>
        </w:rPr>
        <w:t xml:space="preserve">Als georganiseerd satanisch misbruik wordt gevonden, dan bestaat het. En als het elders bestaat, bestaat het ook in Nederland. Slachtoffers </w:t>
      </w:r>
      <w:r w:rsidR="00D23B29" w:rsidRPr="000001B5">
        <w:rPr>
          <w:rFonts w:ascii="Avenir Roman" w:hAnsi="Avenir Roman"/>
        </w:rPr>
        <w:t xml:space="preserve">worden niet geloofd zodra de woorden ‘georganiseerd’ ‘satanisch’ of ‘ritueel’ vallen. Vroeger werden slachtoffers niet geloofd zodra een pastoor of directeur van jeugdinstelling werden genoemd. </w:t>
      </w:r>
      <w:r w:rsidR="00E93704" w:rsidRPr="000001B5">
        <w:rPr>
          <w:rFonts w:ascii="Avenir Roman" w:hAnsi="Avenir Roman"/>
        </w:rPr>
        <w:t>En als er niet wordt ‘geloofd’, blijft onderzoek achterwege. Dat was in het verleden zo en dat is nu ook zo.</w:t>
      </w:r>
    </w:p>
    <w:p w14:paraId="2C3FFD7E" w14:textId="2DECA045" w:rsidR="00874AF1" w:rsidRPr="000001B5" w:rsidRDefault="00874AF1" w:rsidP="004A4413">
      <w:pPr>
        <w:rPr>
          <w:rFonts w:ascii="Avenir Roman" w:hAnsi="Avenir Roman"/>
        </w:rPr>
      </w:pPr>
    </w:p>
    <w:p w14:paraId="646C2915" w14:textId="2FB98C96" w:rsidR="00E93704" w:rsidRPr="000001B5" w:rsidRDefault="00874AF1" w:rsidP="00E93704">
      <w:pPr>
        <w:rPr>
          <w:rFonts w:ascii="Avenir Roman" w:hAnsi="Avenir Roman"/>
        </w:rPr>
      </w:pPr>
      <w:r w:rsidRPr="000001B5">
        <w:rPr>
          <w:rFonts w:ascii="Avenir Roman" w:hAnsi="Avenir Roman"/>
        </w:rPr>
        <w:t xml:space="preserve">Het Team High Tech Crime heeft indertijd onderzoek gedaan naar de contacten van Robert M. </w:t>
      </w:r>
      <w:r w:rsidR="001A478D" w:rsidRPr="000001B5">
        <w:rPr>
          <w:rFonts w:ascii="Avenir Roman" w:hAnsi="Avenir Roman"/>
        </w:rPr>
        <w:t xml:space="preserve">(de zaak van het Hofnarretje) </w:t>
      </w:r>
      <w:r w:rsidRPr="000001B5">
        <w:rPr>
          <w:rFonts w:ascii="Avenir Roman" w:hAnsi="Avenir Roman"/>
        </w:rPr>
        <w:t xml:space="preserve">en </w:t>
      </w:r>
      <w:r w:rsidR="001A478D" w:rsidRPr="000001B5">
        <w:rPr>
          <w:rFonts w:ascii="Avenir Roman" w:hAnsi="Avenir Roman"/>
        </w:rPr>
        <w:t>heeft</w:t>
      </w:r>
      <w:r w:rsidRPr="000001B5">
        <w:rPr>
          <w:rFonts w:ascii="Avenir Roman" w:hAnsi="Avenir Roman"/>
        </w:rPr>
        <w:t xml:space="preserve"> via onderzoek op het DarkWeb ruim honderd daders, deels behorend tot het netwerk van Robert M.</w:t>
      </w:r>
      <w:r w:rsidR="001A478D" w:rsidRPr="000001B5">
        <w:rPr>
          <w:rFonts w:ascii="Avenir Roman" w:hAnsi="Avenir Roman"/>
        </w:rPr>
        <w:t xml:space="preserve">, opgespoord. Niet alleen via beeldmateriaal, maar ook via email verkeer tussen de leden van het netwerk. </w:t>
      </w:r>
      <w:r w:rsidR="00E93704" w:rsidRPr="000001B5">
        <w:rPr>
          <w:rFonts w:ascii="Avenir Roman" w:hAnsi="Avenir Roman"/>
        </w:rPr>
        <w:t xml:space="preserve">De afdelingen TBKK, THTC en DIGIT van de politie zijn hier van belang, maar deze hebben allemaal alleen een rol binnen de opsporing. Opsporingsbevoegdheden zijn nodig om de gesloten </w:t>
      </w:r>
      <w:r w:rsidR="00911458" w:rsidRPr="000001B5">
        <w:rPr>
          <w:rFonts w:ascii="Avenir Roman" w:hAnsi="Avenir Roman"/>
        </w:rPr>
        <w:t>KP</w:t>
      </w:r>
      <w:r w:rsidR="00E93704" w:rsidRPr="000001B5">
        <w:rPr>
          <w:rFonts w:ascii="Avenir Roman" w:hAnsi="Avenir Roman"/>
        </w:rPr>
        <w:t xml:space="preserve">-omgevingen binnen te komen. </w:t>
      </w:r>
    </w:p>
    <w:p w14:paraId="658C4EFF" w14:textId="52BF66ED" w:rsidR="00E93704" w:rsidRPr="000001B5" w:rsidRDefault="00E93704" w:rsidP="00E93704">
      <w:pPr>
        <w:rPr>
          <w:rFonts w:ascii="Avenir Roman" w:hAnsi="Avenir Roman"/>
        </w:rPr>
      </w:pPr>
    </w:p>
    <w:p w14:paraId="13DC6738" w14:textId="277E5F70" w:rsidR="00E93704" w:rsidRPr="000001B5" w:rsidRDefault="00E93704" w:rsidP="00E93704">
      <w:pPr>
        <w:rPr>
          <w:rFonts w:ascii="Avenir Roman" w:hAnsi="Avenir Roman"/>
          <w:iCs/>
        </w:rPr>
      </w:pPr>
      <w:r w:rsidRPr="000001B5">
        <w:rPr>
          <w:rFonts w:ascii="Avenir Roman" w:hAnsi="Avenir Roman"/>
        </w:rPr>
        <w:t xml:space="preserve">Het lijkt paradoxaal dat de opdracht van de Kamer is </w:t>
      </w:r>
      <w:r w:rsidRPr="000001B5">
        <w:rPr>
          <w:rFonts w:ascii="Avenir Roman" w:hAnsi="Avenir Roman"/>
          <w:iCs/>
        </w:rPr>
        <w:t xml:space="preserve">om de uitkomsten van dit onderzoek te betrekken bij een effectieve opsporing van de netwerken, terwijl in feite binnen de opsporing meer, en meer toegankelijke, mogelijkheden liggen om het bestaan en vervolgens het opsporen van netwerken mogelijk te maken, zulks terwijl er zaken </w:t>
      </w:r>
      <w:r w:rsidR="00F668BB" w:rsidRPr="000001B5">
        <w:rPr>
          <w:rFonts w:ascii="Avenir Roman" w:hAnsi="Avenir Roman"/>
          <w:iCs/>
        </w:rPr>
        <w:t>c.q.</w:t>
      </w:r>
      <w:r w:rsidRPr="000001B5">
        <w:rPr>
          <w:rFonts w:ascii="Avenir Roman" w:hAnsi="Avenir Roman"/>
          <w:iCs/>
        </w:rPr>
        <w:t xml:space="preserve"> aangiften voorhanden zijn die een opsporingsonderzoek zouden rechtvaardigen. </w:t>
      </w:r>
    </w:p>
    <w:p w14:paraId="6A982E2F" w14:textId="77777777" w:rsidR="00E93704" w:rsidRPr="000001B5" w:rsidRDefault="00E93704" w:rsidP="00E93704">
      <w:pPr>
        <w:rPr>
          <w:rFonts w:ascii="Avenir Roman" w:hAnsi="Avenir Roman"/>
          <w:iCs/>
        </w:rPr>
      </w:pPr>
    </w:p>
    <w:p w14:paraId="342F9519" w14:textId="12F86BFE" w:rsidR="00E93704" w:rsidRPr="000001B5" w:rsidRDefault="00E93704" w:rsidP="00E93704">
      <w:pPr>
        <w:rPr>
          <w:rFonts w:ascii="Avenir Roman" w:hAnsi="Avenir Roman"/>
        </w:rPr>
      </w:pPr>
      <w:r w:rsidRPr="000001B5">
        <w:rPr>
          <w:rFonts w:ascii="Avenir Roman" w:hAnsi="Avenir Roman"/>
        </w:rPr>
        <w:t>Echter bij gebrek aan een opsporingssituatie moeten datawetenschappelijke methoden en technieken worden toegepast op de bestaande KP-database op de wijze als hierboven omschreven. De Stichting is van mening dat een dergelijk onderzoek de kern van het onderhavige onderzoek zou moeten vormen. In de thans beschreven onderzoeksmethoden ligt het risico dat ‘geloven’ of ‘niet geloven’ een te belangrijke factor zou kunnen worden, terwijl er mogelijkheden voorhanden zijn om meer zekerheden binnen de uitkomsten van dit onderzoek in te bouwen.</w:t>
      </w:r>
      <w:r w:rsidR="00911458" w:rsidRPr="000001B5">
        <w:rPr>
          <w:rFonts w:ascii="Avenir Roman" w:hAnsi="Avenir Roman"/>
        </w:rPr>
        <w:t xml:space="preserve"> </w:t>
      </w:r>
    </w:p>
    <w:p w14:paraId="5F53A765" w14:textId="4FF4BAD8" w:rsidR="00E01798" w:rsidRPr="000001B5" w:rsidRDefault="00E01798" w:rsidP="00E93704">
      <w:pPr>
        <w:rPr>
          <w:rFonts w:ascii="Avenir Roman" w:hAnsi="Avenir Roman"/>
        </w:rPr>
      </w:pPr>
    </w:p>
    <w:p w14:paraId="2C23B3E3" w14:textId="77777777" w:rsidR="00644511" w:rsidRDefault="00E01798" w:rsidP="00D635E0">
      <w:pPr>
        <w:rPr>
          <w:rFonts w:ascii="Avenir Roman" w:hAnsi="Avenir Roman"/>
          <w:lang w:eastAsia="nl-NL"/>
        </w:rPr>
      </w:pPr>
      <w:r w:rsidRPr="000001B5">
        <w:rPr>
          <w:rFonts w:ascii="Avenir Roman" w:hAnsi="Avenir Roman"/>
        </w:rPr>
        <w:t>Hoogach</w:t>
      </w:r>
      <w:r w:rsidR="000001B5">
        <w:rPr>
          <w:rFonts w:ascii="Avenir Roman" w:hAnsi="Avenir Roman"/>
          <w:lang w:eastAsia="nl-NL"/>
        </w:rPr>
        <w:t>tend,</w:t>
      </w:r>
      <w:r w:rsidR="000001B5">
        <w:rPr>
          <w:rFonts w:ascii="Avenir Roman" w:hAnsi="Avenir Roman"/>
          <w:lang w:eastAsia="nl-NL"/>
        </w:rPr>
        <w:br/>
      </w:r>
    </w:p>
    <w:p w14:paraId="5C05302D" w14:textId="5626DE1C" w:rsidR="00E01798" w:rsidRPr="000001B5" w:rsidRDefault="00E01798" w:rsidP="00D635E0">
      <w:pPr>
        <w:rPr>
          <w:rFonts w:ascii="Avenir Roman" w:hAnsi="Avenir Roman"/>
          <w:lang w:eastAsia="nl-NL"/>
        </w:rPr>
      </w:pPr>
      <w:bookmarkStart w:id="0" w:name="_GoBack"/>
      <w:bookmarkEnd w:id="0"/>
      <w:r w:rsidRPr="000001B5">
        <w:rPr>
          <w:rFonts w:ascii="Avenir Roman" w:hAnsi="Avenir Roman"/>
          <w:lang w:eastAsia="nl-NL"/>
        </w:rPr>
        <w:t>Miranda Freriks,</w:t>
      </w:r>
    </w:p>
    <w:p w14:paraId="4E161DB1" w14:textId="577509C0" w:rsidR="00E01798" w:rsidRPr="000001B5" w:rsidRDefault="00E01798" w:rsidP="00D635E0">
      <w:pPr>
        <w:rPr>
          <w:rFonts w:ascii="Avenir Roman" w:hAnsi="Avenir Roman"/>
          <w:lang w:eastAsia="nl-NL"/>
        </w:rPr>
      </w:pPr>
      <w:r w:rsidRPr="000001B5">
        <w:rPr>
          <w:rFonts w:ascii="Avenir Roman" w:hAnsi="Avenir Roman"/>
          <w:lang w:eastAsia="nl-NL"/>
        </w:rPr>
        <w:t xml:space="preserve">Directeur </w:t>
      </w:r>
    </w:p>
    <w:p w14:paraId="4003DE72" w14:textId="6F799121" w:rsidR="00D635E0" w:rsidRPr="000001B5" w:rsidRDefault="00D635E0" w:rsidP="00D635E0">
      <w:pPr>
        <w:rPr>
          <w:rFonts w:ascii="Avenir Roman" w:hAnsi="Avenir Roman"/>
          <w:lang w:eastAsia="nl-NL"/>
        </w:rPr>
      </w:pPr>
    </w:p>
    <w:p w14:paraId="417DE5FE" w14:textId="77777777" w:rsidR="00E01798" w:rsidRPr="000001B5" w:rsidRDefault="00E01798" w:rsidP="00D635E0">
      <w:pPr>
        <w:rPr>
          <w:rFonts w:ascii="Avenir Roman" w:hAnsi="Avenir Roman"/>
          <w:lang w:eastAsia="nl-NL"/>
        </w:rPr>
      </w:pPr>
      <w:r w:rsidRPr="000001B5">
        <w:rPr>
          <w:rFonts w:ascii="Avenir Roman" w:hAnsi="Avenir Roman"/>
          <w:lang w:eastAsia="nl-NL"/>
        </w:rPr>
        <w:t>Corinne Dettmeijer-Vermeulen,</w:t>
      </w:r>
    </w:p>
    <w:p w14:paraId="15ED212F" w14:textId="77777777" w:rsidR="00E01798" w:rsidRPr="000001B5" w:rsidRDefault="00E01798" w:rsidP="00D635E0">
      <w:pPr>
        <w:rPr>
          <w:rFonts w:ascii="Avenir Roman" w:hAnsi="Avenir Roman"/>
          <w:lang w:eastAsia="nl-NL"/>
        </w:rPr>
      </w:pPr>
      <w:r w:rsidRPr="000001B5">
        <w:rPr>
          <w:rFonts w:ascii="Avenir Roman" w:hAnsi="Avenir Roman"/>
          <w:lang w:eastAsia="nl-NL"/>
        </w:rPr>
        <w:t>Voorzitter Raad van Toezicht</w:t>
      </w:r>
    </w:p>
    <w:p w14:paraId="096BD7FD" w14:textId="77777777" w:rsidR="008A2145" w:rsidRDefault="008A2145"/>
    <w:sectPr w:rsidR="008A2145" w:rsidSect="00605ABF">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6A352F" w14:textId="77777777" w:rsidR="005C6477" w:rsidRDefault="005C6477" w:rsidP="00453CB0">
      <w:r>
        <w:separator/>
      </w:r>
    </w:p>
  </w:endnote>
  <w:endnote w:type="continuationSeparator" w:id="0">
    <w:p w14:paraId="00768558" w14:textId="77777777" w:rsidR="005C6477" w:rsidRDefault="005C6477" w:rsidP="0045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venir">
    <w:panose1 w:val="02000503020000020003"/>
    <w:charset w:val="00"/>
    <w:family w:val="auto"/>
    <w:pitch w:val="variable"/>
    <w:sig w:usb0="800000AF" w:usb1="5000204A" w:usb2="00000000" w:usb3="00000000" w:csb0="0000009B"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968939253"/>
      <w:docPartObj>
        <w:docPartGallery w:val="Page Numbers (Bottom of Page)"/>
        <w:docPartUnique/>
      </w:docPartObj>
    </w:sdtPr>
    <w:sdtEndPr>
      <w:rPr>
        <w:rStyle w:val="Paginanummer"/>
      </w:rPr>
    </w:sdtEndPr>
    <w:sdtContent>
      <w:p w14:paraId="09EDE86E" w14:textId="51D61495" w:rsidR="00453CB0" w:rsidRDefault="00453CB0" w:rsidP="00F668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6A7AEE9" w14:textId="77777777" w:rsidR="00453CB0" w:rsidRDefault="00453CB0" w:rsidP="00F668B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579659857"/>
      <w:docPartObj>
        <w:docPartGallery w:val="Page Numbers (Bottom of Page)"/>
        <w:docPartUnique/>
      </w:docPartObj>
    </w:sdtPr>
    <w:sdtEndPr>
      <w:rPr>
        <w:rStyle w:val="Paginanummer"/>
      </w:rPr>
    </w:sdtEndPr>
    <w:sdtContent>
      <w:p w14:paraId="0B0312FC" w14:textId="727D4F8E" w:rsidR="00453CB0" w:rsidRDefault="00453CB0" w:rsidP="00F668BB">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13785935" w14:textId="77777777" w:rsidR="00453CB0" w:rsidRDefault="00453CB0" w:rsidP="00F668B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AEAE4" w14:textId="77777777" w:rsidR="005C6477" w:rsidRDefault="005C6477" w:rsidP="00453CB0">
      <w:r>
        <w:separator/>
      </w:r>
    </w:p>
  </w:footnote>
  <w:footnote w:type="continuationSeparator" w:id="0">
    <w:p w14:paraId="1FDDD693" w14:textId="77777777" w:rsidR="005C6477" w:rsidRDefault="005C6477" w:rsidP="00453CB0">
      <w:r>
        <w:continuationSeparator/>
      </w:r>
    </w:p>
  </w:footnote>
  <w:footnote w:id="1">
    <w:p w14:paraId="12D46E66" w14:textId="77777777" w:rsidR="00453CB0" w:rsidRPr="00FC5214" w:rsidRDefault="00453CB0" w:rsidP="00453CB0">
      <w:pPr>
        <w:pStyle w:val="Voetnoottekst"/>
      </w:pPr>
      <w:r>
        <w:rPr>
          <w:rStyle w:val="Voetnootmarkering"/>
        </w:rPr>
        <w:footnoteRef/>
      </w:r>
      <w:r>
        <w:t xml:space="preserve"> </w:t>
      </w:r>
      <w:r w:rsidRPr="00FC5214">
        <w:t>Van der Bruggen, M. en Blokland, A., A Crime Script Analysis of Child Sexual Exploitation Material Fora on the Darkweb; zie ook de op dit artike</w:t>
      </w:r>
      <w:r>
        <w:t xml:space="preserve">l gebaseerde factsheet, </w:t>
      </w:r>
      <w:r w:rsidRPr="00FC5214">
        <w:t>Netwerken van Seksueel Kindermisbruik op het Darkweb</w:t>
      </w:r>
      <w:r>
        <w:t>, uitgebracht door N.S.C.R., de Nationaal Rapporteur Mensenhandel en Seksueel Geweld tegen Kinderen en de Universiteit Leiden.</w:t>
      </w:r>
    </w:p>
    <w:p w14:paraId="0702EBE6" w14:textId="7A9C0842" w:rsidR="00453CB0" w:rsidRDefault="00453CB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6070"/>
    <w:multiLevelType w:val="hybridMultilevel"/>
    <w:tmpl w:val="181C29E6"/>
    <w:lvl w:ilvl="0" w:tplc="3CAA95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00239"/>
    <w:multiLevelType w:val="hybridMultilevel"/>
    <w:tmpl w:val="DC88E9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7361C18"/>
    <w:multiLevelType w:val="hybridMultilevel"/>
    <w:tmpl w:val="10F4C30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45"/>
    <w:rsid w:val="000001B5"/>
    <w:rsid w:val="00100053"/>
    <w:rsid w:val="00124C46"/>
    <w:rsid w:val="001A478D"/>
    <w:rsid w:val="001E1978"/>
    <w:rsid w:val="00206CA5"/>
    <w:rsid w:val="00263AA3"/>
    <w:rsid w:val="003B65D1"/>
    <w:rsid w:val="00453CB0"/>
    <w:rsid w:val="004A4413"/>
    <w:rsid w:val="0050532A"/>
    <w:rsid w:val="00512636"/>
    <w:rsid w:val="005C6477"/>
    <w:rsid w:val="005D112A"/>
    <w:rsid w:val="00605ABF"/>
    <w:rsid w:val="00644511"/>
    <w:rsid w:val="00645F34"/>
    <w:rsid w:val="006A747E"/>
    <w:rsid w:val="006C2E25"/>
    <w:rsid w:val="006D5B1C"/>
    <w:rsid w:val="007846F8"/>
    <w:rsid w:val="00797C7D"/>
    <w:rsid w:val="007A03EC"/>
    <w:rsid w:val="00800DC0"/>
    <w:rsid w:val="00874AF1"/>
    <w:rsid w:val="008A2145"/>
    <w:rsid w:val="00911458"/>
    <w:rsid w:val="009A72AA"/>
    <w:rsid w:val="009E6407"/>
    <w:rsid w:val="00A773C2"/>
    <w:rsid w:val="00A944B0"/>
    <w:rsid w:val="00B40010"/>
    <w:rsid w:val="00CD7263"/>
    <w:rsid w:val="00D22D3F"/>
    <w:rsid w:val="00D23B29"/>
    <w:rsid w:val="00D635E0"/>
    <w:rsid w:val="00DB1554"/>
    <w:rsid w:val="00E01798"/>
    <w:rsid w:val="00E16DA4"/>
    <w:rsid w:val="00E93704"/>
    <w:rsid w:val="00F371C8"/>
    <w:rsid w:val="00F668BB"/>
    <w:rsid w:val="00F92D21"/>
    <w:rsid w:val="00FD24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74014"/>
  <w14:defaultImageDpi w14:val="32767"/>
  <w15:chartTrackingRefBased/>
  <w15:docId w15:val="{16D440BC-6878-D34C-B843-BA528791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B65D1"/>
    <w:pPr>
      <w:ind w:left="720"/>
      <w:contextualSpacing/>
    </w:pPr>
  </w:style>
  <w:style w:type="character" w:styleId="Verwijzingopmerking">
    <w:name w:val="annotation reference"/>
    <w:basedOn w:val="Standaardalinea-lettertype"/>
    <w:uiPriority w:val="99"/>
    <w:semiHidden/>
    <w:unhideWhenUsed/>
    <w:rsid w:val="0050532A"/>
    <w:rPr>
      <w:sz w:val="16"/>
      <w:szCs w:val="16"/>
    </w:rPr>
  </w:style>
  <w:style w:type="paragraph" w:styleId="Tekstopmerking">
    <w:name w:val="annotation text"/>
    <w:basedOn w:val="Standaard"/>
    <w:link w:val="TekstopmerkingChar"/>
    <w:uiPriority w:val="99"/>
    <w:unhideWhenUsed/>
    <w:rsid w:val="0050532A"/>
    <w:rPr>
      <w:sz w:val="20"/>
      <w:szCs w:val="20"/>
    </w:rPr>
  </w:style>
  <w:style w:type="character" w:customStyle="1" w:styleId="TekstopmerkingChar">
    <w:name w:val="Tekst opmerking Char"/>
    <w:basedOn w:val="Standaardalinea-lettertype"/>
    <w:link w:val="Tekstopmerking"/>
    <w:uiPriority w:val="99"/>
    <w:rsid w:val="0050532A"/>
    <w:rPr>
      <w:sz w:val="20"/>
      <w:szCs w:val="20"/>
    </w:rPr>
  </w:style>
  <w:style w:type="paragraph" w:styleId="Onderwerpvanopmerking">
    <w:name w:val="annotation subject"/>
    <w:basedOn w:val="Tekstopmerking"/>
    <w:next w:val="Tekstopmerking"/>
    <w:link w:val="OnderwerpvanopmerkingChar"/>
    <w:uiPriority w:val="99"/>
    <w:semiHidden/>
    <w:unhideWhenUsed/>
    <w:rsid w:val="0050532A"/>
    <w:rPr>
      <w:b/>
      <w:bCs/>
    </w:rPr>
  </w:style>
  <w:style w:type="character" w:customStyle="1" w:styleId="OnderwerpvanopmerkingChar">
    <w:name w:val="Onderwerp van opmerking Char"/>
    <w:basedOn w:val="TekstopmerkingChar"/>
    <w:link w:val="Onderwerpvanopmerking"/>
    <w:uiPriority w:val="99"/>
    <w:semiHidden/>
    <w:rsid w:val="0050532A"/>
    <w:rPr>
      <w:b/>
      <w:bCs/>
      <w:sz w:val="20"/>
      <w:szCs w:val="20"/>
    </w:rPr>
  </w:style>
  <w:style w:type="paragraph" w:styleId="Ballontekst">
    <w:name w:val="Balloon Text"/>
    <w:basedOn w:val="Standaard"/>
    <w:link w:val="BallontekstChar"/>
    <w:uiPriority w:val="99"/>
    <w:semiHidden/>
    <w:unhideWhenUsed/>
    <w:rsid w:val="00797C7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97C7D"/>
    <w:rPr>
      <w:rFonts w:ascii="Times New Roman" w:hAnsi="Times New Roman" w:cs="Times New Roman"/>
      <w:sz w:val="18"/>
      <w:szCs w:val="18"/>
    </w:rPr>
  </w:style>
  <w:style w:type="paragraph" w:styleId="Normaalweb">
    <w:name w:val="Normal (Web)"/>
    <w:basedOn w:val="Standaard"/>
    <w:uiPriority w:val="99"/>
    <w:semiHidden/>
    <w:unhideWhenUsed/>
    <w:rsid w:val="007A03EC"/>
    <w:pPr>
      <w:spacing w:before="100" w:beforeAutospacing="1" w:after="100" w:afterAutospacing="1"/>
    </w:pPr>
    <w:rPr>
      <w:rFonts w:ascii="Times New Roman" w:eastAsia="Times New Roman" w:hAnsi="Times New Roman" w:cs="Times New Roman"/>
      <w:lang w:eastAsia="nl-NL"/>
    </w:rPr>
  </w:style>
  <w:style w:type="paragraph" w:styleId="Revisie">
    <w:name w:val="Revision"/>
    <w:hidden/>
    <w:uiPriority w:val="99"/>
    <w:semiHidden/>
    <w:rsid w:val="00453CB0"/>
  </w:style>
  <w:style w:type="paragraph" w:styleId="Voetnoottekst">
    <w:name w:val="footnote text"/>
    <w:basedOn w:val="Standaard"/>
    <w:link w:val="VoetnoottekstChar"/>
    <w:uiPriority w:val="99"/>
    <w:semiHidden/>
    <w:unhideWhenUsed/>
    <w:rsid w:val="00453CB0"/>
    <w:rPr>
      <w:sz w:val="20"/>
      <w:szCs w:val="20"/>
    </w:rPr>
  </w:style>
  <w:style w:type="character" w:customStyle="1" w:styleId="VoetnoottekstChar">
    <w:name w:val="Voetnoottekst Char"/>
    <w:basedOn w:val="Standaardalinea-lettertype"/>
    <w:link w:val="Voetnoottekst"/>
    <w:uiPriority w:val="99"/>
    <w:semiHidden/>
    <w:rsid w:val="00453CB0"/>
    <w:rPr>
      <w:sz w:val="20"/>
      <w:szCs w:val="20"/>
    </w:rPr>
  </w:style>
  <w:style w:type="character" w:styleId="Voetnootmarkering">
    <w:name w:val="footnote reference"/>
    <w:basedOn w:val="Standaardalinea-lettertype"/>
    <w:uiPriority w:val="99"/>
    <w:semiHidden/>
    <w:unhideWhenUsed/>
    <w:rsid w:val="00453CB0"/>
    <w:rPr>
      <w:vertAlign w:val="superscript"/>
    </w:rPr>
  </w:style>
  <w:style w:type="paragraph" w:styleId="Voettekst">
    <w:name w:val="footer"/>
    <w:basedOn w:val="Standaard"/>
    <w:link w:val="VoettekstChar"/>
    <w:uiPriority w:val="99"/>
    <w:unhideWhenUsed/>
    <w:rsid w:val="00453CB0"/>
    <w:pPr>
      <w:tabs>
        <w:tab w:val="center" w:pos="4536"/>
        <w:tab w:val="right" w:pos="9072"/>
      </w:tabs>
    </w:pPr>
  </w:style>
  <w:style w:type="character" w:customStyle="1" w:styleId="VoettekstChar">
    <w:name w:val="Voettekst Char"/>
    <w:basedOn w:val="Standaardalinea-lettertype"/>
    <w:link w:val="Voettekst"/>
    <w:uiPriority w:val="99"/>
    <w:rsid w:val="00453CB0"/>
  </w:style>
  <w:style w:type="character" w:styleId="Paginanummer">
    <w:name w:val="page number"/>
    <w:basedOn w:val="Standaardalinea-lettertype"/>
    <w:uiPriority w:val="99"/>
    <w:semiHidden/>
    <w:unhideWhenUsed/>
    <w:rsid w:val="0045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015298">
      <w:bodyDiv w:val="1"/>
      <w:marLeft w:val="0"/>
      <w:marRight w:val="0"/>
      <w:marTop w:val="0"/>
      <w:marBottom w:val="0"/>
      <w:divBdr>
        <w:top w:val="none" w:sz="0" w:space="0" w:color="auto"/>
        <w:left w:val="none" w:sz="0" w:space="0" w:color="auto"/>
        <w:bottom w:val="none" w:sz="0" w:space="0" w:color="auto"/>
        <w:right w:val="none" w:sz="0" w:space="0" w:color="auto"/>
      </w:divBdr>
      <w:divsChild>
        <w:div w:id="1143698753">
          <w:marLeft w:val="0"/>
          <w:marRight w:val="0"/>
          <w:marTop w:val="0"/>
          <w:marBottom w:val="0"/>
          <w:divBdr>
            <w:top w:val="none" w:sz="0" w:space="0" w:color="auto"/>
            <w:left w:val="none" w:sz="0" w:space="0" w:color="auto"/>
            <w:bottom w:val="none" w:sz="0" w:space="0" w:color="auto"/>
            <w:right w:val="none" w:sz="0" w:space="0" w:color="auto"/>
          </w:divBdr>
          <w:divsChild>
            <w:div w:id="669065430">
              <w:marLeft w:val="0"/>
              <w:marRight w:val="0"/>
              <w:marTop w:val="0"/>
              <w:marBottom w:val="0"/>
              <w:divBdr>
                <w:top w:val="none" w:sz="0" w:space="0" w:color="auto"/>
                <w:left w:val="none" w:sz="0" w:space="0" w:color="auto"/>
                <w:bottom w:val="none" w:sz="0" w:space="0" w:color="auto"/>
                <w:right w:val="none" w:sz="0" w:space="0" w:color="auto"/>
              </w:divBdr>
              <w:divsChild>
                <w:div w:id="1991521404">
                  <w:marLeft w:val="0"/>
                  <w:marRight w:val="0"/>
                  <w:marTop w:val="0"/>
                  <w:marBottom w:val="0"/>
                  <w:divBdr>
                    <w:top w:val="none" w:sz="0" w:space="0" w:color="auto"/>
                    <w:left w:val="none" w:sz="0" w:space="0" w:color="auto"/>
                    <w:bottom w:val="none" w:sz="0" w:space="0" w:color="auto"/>
                    <w:right w:val="none" w:sz="0" w:space="0" w:color="auto"/>
                  </w:divBdr>
                  <w:divsChild>
                    <w:div w:id="1942101761">
                      <w:marLeft w:val="0"/>
                      <w:marRight w:val="0"/>
                      <w:marTop w:val="0"/>
                      <w:marBottom w:val="0"/>
                      <w:divBdr>
                        <w:top w:val="none" w:sz="0" w:space="0" w:color="auto"/>
                        <w:left w:val="none" w:sz="0" w:space="0" w:color="auto"/>
                        <w:bottom w:val="none" w:sz="0" w:space="0" w:color="auto"/>
                        <w:right w:val="none" w:sz="0" w:space="0" w:color="auto"/>
                      </w:divBdr>
                    </w:div>
                  </w:divsChild>
                </w:div>
                <w:div w:id="1123887635">
                  <w:marLeft w:val="0"/>
                  <w:marRight w:val="0"/>
                  <w:marTop w:val="0"/>
                  <w:marBottom w:val="0"/>
                  <w:divBdr>
                    <w:top w:val="none" w:sz="0" w:space="0" w:color="auto"/>
                    <w:left w:val="none" w:sz="0" w:space="0" w:color="auto"/>
                    <w:bottom w:val="none" w:sz="0" w:space="0" w:color="auto"/>
                    <w:right w:val="none" w:sz="0" w:space="0" w:color="auto"/>
                  </w:divBdr>
                  <w:divsChild>
                    <w:div w:id="584995697">
                      <w:marLeft w:val="0"/>
                      <w:marRight w:val="0"/>
                      <w:marTop w:val="0"/>
                      <w:marBottom w:val="0"/>
                      <w:divBdr>
                        <w:top w:val="none" w:sz="0" w:space="0" w:color="auto"/>
                        <w:left w:val="none" w:sz="0" w:space="0" w:color="auto"/>
                        <w:bottom w:val="none" w:sz="0" w:space="0" w:color="auto"/>
                        <w:right w:val="none" w:sz="0" w:space="0" w:color="auto"/>
                      </w:divBdr>
                    </w:div>
                  </w:divsChild>
                </w:div>
                <w:div w:id="1399548646">
                  <w:marLeft w:val="0"/>
                  <w:marRight w:val="0"/>
                  <w:marTop w:val="0"/>
                  <w:marBottom w:val="0"/>
                  <w:divBdr>
                    <w:top w:val="none" w:sz="0" w:space="0" w:color="auto"/>
                    <w:left w:val="none" w:sz="0" w:space="0" w:color="auto"/>
                    <w:bottom w:val="none" w:sz="0" w:space="0" w:color="auto"/>
                    <w:right w:val="none" w:sz="0" w:space="0" w:color="auto"/>
                  </w:divBdr>
                  <w:divsChild>
                    <w:div w:id="963464403">
                      <w:marLeft w:val="0"/>
                      <w:marRight w:val="0"/>
                      <w:marTop w:val="0"/>
                      <w:marBottom w:val="0"/>
                      <w:divBdr>
                        <w:top w:val="none" w:sz="0" w:space="0" w:color="auto"/>
                        <w:left w:val="none" w:sz="0" w:space="0" w:color="auto"/>
                        <w:bottom w:val="none" w:sz="0" w:space="0" w:color="auto"/>
                        <w:right w:val="none" w:sz="0" w:space="0" w:color="auto"/>
                      </w:divBdr>
                    </w:div>
                  </w:divsChild>
                </w:div>
                <w:div w:id="296421711">
                  <w:marLeft w:val="0"/>
                  <w:marRight w:val="0"/>
                  <w:marTop w:val="0"/>
                  <w:marBottom w:val="0"/>
                  <w:divBdr>
                    <w:top w:val="none" w:sz="0" w:space="0" w:color="auto"/>
                    <w:left w:val="none" w:sz="0" w:space="0" w:color="auto"/>
                    <w:bottom w:val="none" w:sz="0" w:space="0" w:color="auto"/>
                    <w:right w:val="none" w:sz="0" w:space="0" w:color="auto"/>
                  </w:divBdr>
                  <w:divsChild>
                    <w:div w:id="4303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4D3E-1DAF-9244-A942-829F16E9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975</Words>
  <Characters>5365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dettmeijer</dc:creator>
  <cp:keywords/>
  <dc:description/>
  <cp:lastModifiedBy>Miranda Freriks</cp:lastModifiedBy>
  <cp:revision>2</cp:revision>
  <dcterms:created xsi:type="dcterms:W3CDTF">2022-01-09T22:55:00Z</dcterms:created>
  <dcterms:modified xsi:type="dcterms:W3CDTF">2022-01-09T22:55:00Z</dcterms:modified>
</cp:coreProperties>
</file>